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B3" w:rsidRDefault="00C83170">
      <w:r>
        <w:object w:dxaOrig="3540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34.25pt" o:ole="">
            <v:imagedata r:id="rId8" o:title=""/>
          </v:shape>
          <o:OLEObject Type="Embed" ProgID="Unknown" ShapeID="_x0000_i1025" DrawAspect="Content" ObjectID="_1569527047" r:id="rId9"/>
        </w:object>
      </w:r>
      <w:r w:rsidR="00B95F56">
        <w:t xml:space="preserve">                                                                                                                          </w:t>
      </w:r>
      <w:r w:rsidR="001D563A">
        <w:t xml:space="preserve">      </w:t>
      </w:r>
      <w:r w:rsidR="006412F6">
        <w:t xml:space="preserve">                              </w:t>
      </w:r>
    </w:p>
    <w:p w:rsidR="006763B3" w:rsidRDefault="006763B3"/>
    <w:p w:rsidR="006763B3" w:rsidRPr="00BC61A6" w:rsidRDefault="006763B3" w:rsidP="006763B3">
      <w:pPr>
        <w:jc w:val="center"/>
        <w:rPr>
          <w:rFonts w:asciiTheme="majorHAnsi" w:hAnsiTheme="majorHAnsi" w:cs="Arial"/>
          <w:b/>
          <w:spacing w:val="60"/>
          <w:sz w:val="36"/>
          <w:szCs w:val="36"/>
        </w:rPr>
      </w:pPr>
      <w:r w:rsidRPr="00BC61A6">
        <w:rPr>
          <w:rFonts w:asciiTheme="majorHAnsi" w:hAnsiTheme="majorHAnsi" w:cs="Arial"/>
          <w:b/>
          <w:spacing w:val="60"/>
          <w:sz w:val="36"/>
          <w:szCs w:val="36"/>
        </w:rPr>
        <w:t>ROZKŁAD MATERIAŁU NAUCZANIA</w:t>
      </w:r>
    </w:p>
    <w:p w:rsidR="006763B3" w:rsidRPr="00BC61A6" w:rsidRDefault="006763B3" w:rsidP="006763B3">
      <w:pPr>
        <w:jc w:val="center"/>
        <w:rPr>
          <w:rFonts w:asciiTheme="majorHAnsi" w:hAnsiTheme="majorHAnsi" w:cs="Arial"/>
          <w:b/>
          <w:spacing w:val="60"/>
          <w:sz w:val="36"/>
          <w:szCs w:val="36"/>
        </w:rPr>
      </w:pPr>
      <w:r w:rsidRPr="00BC61A6">
        <w:rPr>
          <w:rFonts w:asciiTheme="majorHAnsi" w:hAnsiTheme="majorHAnsi" w:cs="Arial"/>
          <w:b/>
          <w:spacing w:val="60"/>
          <w:sz w:val="36"/>
          <w:szCs w:val="36"/>
        </w:rPr>
        <w:t>JĘZYK ANGIELSKI</w:t>
      </w:r>
    </w:p>
    <w:p w:rsidR="006763B3" w:rsidRPr="00BC61A6" w:rsidRDefault="001D563A" w:rsidP="001D563A">
      <w:pPr>
        <w:jc w:val="center"/>
        <w:rPr>
          <w:rFonts w:asciiTheme="majorHAnsi" w:hAnsiTheme="majorHAnsi"/>
          <w:spacing w:val="60"/>
        </w:rPr>
      </w:pPr>
      <w:r w:rsidRPr="00BC61A6">
        <w:rPr>
          <w:rFonts w:asciiTheme="majorHAnsi" w:hAnsiTheme="majorHAnsi" w:cs="Arial"/>
          <w:b/>
          <w:spacing w:val="60"/>
          <w:sz w:val="36"/>
          <w:szCs w:val="36"/>
        </w:rPr>
        <w:t xml:space="preserve">KLASA II                                                                                                                                                                               </w:t>
      </w:r>
    </w:p>
    <w:p w:rsidR="006763B3" w:rsidRDefault="006763B3"/>
    <w:p w:rsidR="006763B3" w:rsidRDefault="006763B3"/>
    <w:p w:rsidR="006763B3" w:rsidRDefault="006763B3"/>
    <w:p w:rsidR="006763B3" w:rsidRDefault="006763B3"/>
    <w:p w:rsidR="00BC61A6" w:rsidRDefault="00BC61A6"/>
    <w:p w:rsidR="00BC61A6" w:rsidRDefault="00BC61A6"/>
    <w:p w:rsidR="006763B3" w:rsidRDefault="0033458C">
      <w: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84" w:type="dxa"/>
        <w:tblCellSpacing w:w="0" w:type="dxa"/>
        <w:tblInd w:w="-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4"/>
        <w:gridCol w:w="1701"/>
        <w:gridCol w:w="3260"/>
        <w:gridCol w:w="3402"/>
        <w:gridCol w:w="5387"/>
      </w:tblGrid>
      <w:tr w:rsidR="00BC61A6" w:rsidRPr="00FA13DE" w:rsidTr="00BC61A6">
        <w:trPr>
          <w:trHeight w:val="295"/>
          <w:tblCellSpacing w:w="0" w:type="dxa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C61A6" w:rsidRPr="00FA13DE" w:rsidRDefault="00BC61A6" w:rsidP="0012153C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FA13DE">
              <w:rPr>
                <w:rFonts w:asciiTheme="majorHAnsi" w:eastAsia="Times New Roman" w:hAnsiTheme="majorHAnsi" w:cs="Arial"/>
                <w:b/>
                <w:lang w:eastAsia="pl-PL"/>
              </w:rPr>
              <w:lastRenderedPageBreak/>
              <w:t xml:space="preserve">  </w:t>
            </w:r>
          </w:p>
          <w:p w:rsidR="00BC61A6" w:rsidRPr="00FA13DE" w:rsidRDefault="00BC61A6" w:rsidP="0012153C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BC61A6" w:rsidRPr="00FA13DE" w:rsidRDefault="00BC61A6" w:rsidP="0012153C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FA13DE">
              <w:rPr>
                <w:rFonts w:asciiTheme="majorHAnsi" w:eastAsia="Times New Roman" w:hAnsiTheme="majorHAnsi" w:cs="Arial"/>
                <w:b/>
                <w:lang w:eastAsia="pl-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C61A6" w:rsidRPr="00FA13DE" w:rsidRDefault="00BC61A6" w:rsidP="0012153C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BC61A6" w:rsidRPr="00FA13DE" w:rsidRDefault="00BC61A6" w:rsidP="0012153C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FA13DE">
              <w:rPr>
                <w:rFonts w:asciiTheme="majorHAnsi" w:eastAsia="Times New Roman" w:hAnsiTheme="majorHAnsi" w:cs="Arial"/>
                <w:b/>
                <w:lang w:eastAsia="pl-PL"/>
              </w:rPr>
              <w:t>Temat rozdziału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C61A6" w:rsidRPr="00FA13DE" w:rsidRDefault="00BC61A6" w:rsidP="0012153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  <w:r w:rsidRPr="00FA13DE">
              <w:rPr>
                <w:rFonts w:asciiTheme="majorHAnsi" w:eastAsia="Times New Roman" w:hAnsiTheme="majorHAnsi" w:cs="Arial"/>
                <w:b/>
                <w:lang w:val="en-US" w:eastAsia="pl-PL"/>
              </w:rPr>
              <w:t xml:space="preserve">      </w:t>
            </w:r>
          </w:p>
          <w:p w:rsidR="00BC61A6" w:rsidRPr="00FA13DE" w:rsidRDefault="00BC61A6" w:rsidP="0012153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  <w:r w:rsidRPr="00FA13DE">
              <w:rPr>
                <w:rFonts w:asciiTheme="majorHAnsi" w:eastAsia="Times New Roman" w:hAnsiTheme="majorHAnsi" w:cs="Arial"/>
                <w:b/>
                <w:lang w:val="en-US" w:eastAsia="pl-PL"/>
              </w:rPr>
              <w:t xml:space="preserve">Temat lekcji                 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C61A6" w:rsidRPr="00FA13DE" w:rsidRDefault="00BC61A6" w:rsidP="0012153C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A13DE">
              <w:rPr>
                <w:rFonts w:asciiTheme="majorHAnsi" w:hAnsiTheme="majorHAnsi" w:cs="Arial"/>
                <w:b/>
                <w:sz w:val="22"/>
                <w:szCs w:val="22"/>
              </w:rPr>
              <w:t>Znajomość środków językowych</w:t>
            </w:r>
          </w:p>
          <w:p w:rsidR="00BC61A6" w:rsidRPr="00FA13DE" w:rsidRDefault="00BC61A6" w:rsidP="0012153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</w:tr>
      <w:tr w:rsidR="00BC61A6" w:rsidRPr="00FA13DE" w:rsidTr="00BC61A6">
        <w:trPr>
          <w:trHeight w:val="334"/>
          <w:tblCellSpacing w:w="0" w:type="dxa"/>
        </w:trPr>
        <w:tc>
          <w:tcPr>
            <w:tcW w:w="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C61A6" w:rsidRPr="00FA13DE" w:rsidRDefault="00BC61A6" w:rsidP="0012153C">
            <w:pPr>
              <w:spacing w:after="0" w:line="240" w:lineRule="auto"/>
              <w:ind w:left="113"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C61A6" w:rsidRPr="00FA13DE" w:rsidRDefault="00BC61A6" w:rsidP="0012153C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C61A6" w:rsidRPr="00FA13DE" w:rsidRDefault="00BC61A6" w:rsidP="0012153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BC61A6" w:rsidRPr="00FA13DE" w:rsidRDefault="00BC61A6" w:rsidP="0012153C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A13DE">
              <w:rPr>
                <w:rFonts w:asciiTheme="majorHAnsi" w:hAnsiTheme="majorHAnsi" w:cs="Arial"/>
                <w:b/>
                <w:sz w:val="22"/>
                <w:szCs w:val="22"/>
              </w:rPr>
              <w:t>Słownictwo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BC61A6" w:rsidRPr="00FA13DE" w:rsidRDefault="00BC61A6" w:rsidP="0012153C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A13DE">
              <w:rPr>
                <w:rFonts w:asciiTheme="majorHAnsi" w:hAnsiTheme="majorHAnsi" w:cs="Arial"/>
                <w:b/>
                <w:sz w:val="22"/>
                <w:szCs w:val="22"/>
              </w:rPr>
              <w:t>Gramatyka/ Fonetyka</w:t>
            </w:r>
          </w:p>
          <w:p w:rsidR="00BC61A6" w:rsidRPr="00FA13DE" w:rsidRDefault="00BC61A6" w:rsidP="0012153C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C61A6" w:rsidRPr="00FA13DE" w:rsidTr="00BC61A6">
        <w:trPr>
          <w:cantSplit/>
          <w:trHeight w:val="751"/>
          <w:tblCellSpacing w:w="0" w:type="dxa"/>
        </w:trPr>
        <w:tc>
          <w:tcPr>
            <w:tcW w:w="834" w:type="dxa"/>
            <w:hideMark/>
          </w:tcPr>
          <w:p w:rsidR="00BC61A6" w:rsidRPr="00FA13DE" w:rsidRDefault="00BC61A6" w:rsidP="0012153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 w:cs="Arial"/>
                <w:sz w:val="22"/>
                <w:szCs w:val="22"/>
              </w:rPr>
            </w:pPr>
            <w:r w:rsidRPr="00FA13DE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hideMark/>
          </w:tcPr>
          <w:p w:rsidR="00FA13DE" w:rsidRDefault="00BC61A6" w:rsidP="00BC61A6">
            <w:pPr>
              <w:pStyle w:val="NormalnyWeb"/>
              <w:spacing w:before="0" w:beforeAutospacing="0" w:after="0"/>
              <w:rPr>
                <w:rFonts w:asciiTheme="majorHAnsi" w:hAnsiTheme="majorHAnsi" w:cs="Arial"/>
                <w:sz w:val="22"/>
                <w:szCs w:val="22"/>
              </w:rPr>
            </w:pPr>
            <w:r w:rsidRPr="00FA13DE">
              <w:rPr>
                <w:rFonts w:asciiTheme="majorHAnsi" w:hAnsiTheme="majorHAnsi" w:cs="Arial"/>
                <w:sz w:val="22"/>
                <w:szCs w:val="22"/>
              </w:rPr>
              <w:t>Okres bezpodr</w:t>
            </w:r>
            <w:r w:rsidR="00FA13DE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:rsidR="00BC61A6" w:rsidRPr="00FA13DE" w:rsidRDefault="00BC61A6" w:rsidP="00BC61A6">
            <w:pPr>
              <w:pStyle w:val="NormalnyWeb"/>
              <w:spacing w:before="0" w:beforeAutospacing="0" w:after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I'm happy. Powtórzenie słownictwa z klasy 1.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Liczby 1-10. Słowa: szczęśliwy, smutny, tak, nie. Formy powitań.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Polecenia. Zwroty I'm (happy), And you?, Hello, teacher!, I'm (Ola).</w:t>
            </w:r>
          </w:p>
        </w:tc>
      </w:tr>
      <w:tr w:rsidR="00BC61A6" w:rsidRPr="00FA13DE" w:rsidTr="00FA13DE">
        <w:trPr>
          <w:cantSplit/>
          <w:trHeight w:val="912"/>
          <w:tblCellSpacing w:w="0" w:type="dxa"/>
        </w:trPr>
        <w:tc>
          <w:tcPr>
            <w:tcW w:w="834" w:type="dxa"/>
            <w:hideMark/>
          </w:tcPr>
          <w:p w:rsidR="00BC61A6" w:rsidRPr="00FA13DE" w:rsidRDefault="00BC61A6" w:rsidP="0012153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 w:cs="Arial"/>
                <w:sz w:val="22"/>
                <w:szCs w:val="22"/>
              </w:rPr>
            </w:pPr>
            <w:r w:rsidRPr="00FA13DE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  <w:p w:rsidR="00BC61A6" w:rsidRPr="00FA13DE" w:rsidRDefault="00BC61A6" w:rsidP="0012153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 w:cs="Arial"/>
                <w:sz w:val="22"/>
                <w:szCs w:val="22"/>
              </w:rPr>
            </w:pPr>
            <w:r w:rsidRPr="00FA13DE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hideMark/>
          </w:tcPr>
          <w:p w:rsidR="00FA13DE" w:rsidRPr="00FA13DE" w:rsidRDefault="00BC61A6" w:rsidP="00FA13DE">
            <w:pPr>
              <w:pStyle w:val="NormalnyWeb"/>
              <w:spacing w:before="0" w:beforeAutospacing="0" w:after="0"/>
              <w:rPr>
                <w:rFonts w:asciiTheme="majorHAnsi" w:hAnsiTheme="majorHAnsi" w:cs="Arial"/>
                <w:sz w:val="22"/>
                <w:szCs w:val="22"/>
              </w:rPr>
            </w:pPr>
            <w:r w:rsidRPr="00FA13DE">
              <w:rPr>
                <w:rFonts w:asciiTheme="majorHAnsi" w:hAnsiTheme="majorHAnsi" w:cs="Arial"/>
                <w:sz w:val="22"/>
                <w:szCs w:val="22"/>
              </w:rPr>
              <w:t>Okres bezpodr</w:t>
            </w:r>
            <w:r w:rsidR="00FA13DE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:rsidR="00BC61A6" w:rsidRPr="00FA13DE" w:rsidRDefault="00BC61A6" w:rsidP="00BC61A6">
            <w:pPr>
              <w:pStyle w:val="NormalnyWeb"/>
              <w:spacing w:before="0" w:beforeAutospacing="0" w:after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BC61A6" w:rsidRPr="00FA13DE" w:rsidRDefault="00BC61A6" w:rsidP="00FA13DE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I've got a big tummy.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Powtórzenie słownictwa z kl</w:t>
            </w:r>
            <w:r w:rsidR="00FA13D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Części twarzy i ciała. Kolory. Słowa: duży, mały, długi, krótki. Zwierzęta.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Polecenia. Zwroty I've got a (big) (tummy), I'm (big/grey), It's an (elephant).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Pytanie Who am I?</w:t>
            </w:r>
          </w:p>
        </w:tc>
      </w:tr>
      <w:tr w:rsidR="00BC61A6" w:rsidRPr="00FA13DE" w:rsidTr="00FA13DE">
        <w:trPr>
          <w:cantSplit/>
          <w:trHeight w:val="617"/>
          <w:tblCellSpacing w:w="0" w:type="dxa"/>
        </w:trPr>
        <w:tc>
          <w:tcPr>
            <w:tcW w:w="834" w:type="dxa"/>
            <w:hideMark/>
          </w:tcPr>
          <w:p w:rsidR="00BC61A6" w:rsidRPr="00FA13DE" w:rsidRDefault="00BC61A6" w:rsidP="0012153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 w:cs="Arial"/>
                <w:sz w:val="22"/>
                <w:szCs w:val="22"/>
              </w:rPr>
            </w:pPr>
            <w:r w:rsidRPr="00FA13DE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hideMark/>
          </w:tcPr>
          <w:p w:rsidR="00FA13DE" w:rsidRPr="00FA13DE" w:rsidRDefault="00BC61A6" w:rsidP="00FA13DE">
            <w:pPr>
              <w:pStyle w:val="NormalnyWeb"/>
              <w:spacing w:before="0" w:beforeAutospacing="0" w:after="0"/>
              <w:rPr>
                <w:rFonts w:asciiTheme="majorHAnsi" w:hAnsiTheme="majorHAnsi" w:cs="Arial"/>
                <w:sz w:val="22"/>
                <w:szCs w:val="22"/>
              </w:rPr>
            </w:pPr>
            <w:r w:rsidRPr="00FA13DE">
              <w:rPr>
                <w:rFonts w:asciiTheme="majorHAnsi" w:hAnsiTheme="majorHAnsi" w:cs="Arial"/>
                <w:sz w:val="22"/>
                <w:szCs w:val="22"/>
              </w:rPr>
              <w:t>Okres bezpodr</w:t>
            </w:r>
            <w:r w:rsidR="00FA13DE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:rsidR="00BC61A6" w:rsidRPr="00FA13DE" w:rsidRDefault="00BC61A6" w:rsidP="00BC61A6">
            <w:pPr>
              <w:pStyle w:val="NormalnyWeb"/>
              <w:spacing w:before="0" w:beforeAutospacing="0" w:after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It's a ball. Powtórzenie słownictwa z klasy 1.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Zabawki. Kształty.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It's a (ball), a (blue) circle.</w:t>
            </w:r>
          </w:p>
        </w:tc>
      </w:tr>
      <w:tr w:rsidR="00BC61A6" w:rsidRPr="00FA13DE" w:rsidTr="00BC61A6">
        <w:trPr>
          <w:cantSplit/>
          <w:trHeight w:val="607"/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Hello!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What colour is it? Nauka pisania nazw kolorów. Nauka rymowanek.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Kolory. Zwroty na powitanie i pożegnanie.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Polecenia. Zwroty I'm (Anna), This is (Tomek). Pytania What colour is it?, What's your name?</w:t>
            </w:r>
          </w:p>
        </w:tc>
      </w:tr>
      <w:tr w:rsidR="00BC61A6" w:rsidRPr="00FA13DE" w:rsidTr="00BC61A6">
        <w:trPr>
          <w:cantSplit/>
          <w:trHeight w:val="605"/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Hello!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How old are you? Powtórzenie liczb oraz nauka pisania ich nazw.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Kolory. Liczby 1-10.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 I'm (eight). Pytanie How old are you?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favourite things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It's my favourite thing! Nauka piosenki.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Ulubione rzeczy. Zabawki. Przymiotniki: duży, mały. Kolory.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Zwroty Hello, I'm (Maja), I'm (nine), It's a (bike), It isn't a (scooter), My favourite thing is …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Pytanie How old are you?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favourite things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Is it a scooter? Pytania dotyczące ulubionych rzeczy.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Ulubione rzeczy. Kolory.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It's/ It isn't a (scooter), It's (small/white), Yes/ No,Pytanie Is it a (scooter)?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favourite things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Story time. Słuchanie historyjki.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Ulubione rzeczy. Liczby 1-10.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Zwroty Go, Pluto!, Happy birthday!, Look!, It's/ It isn't a (robot).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Pytanie Is it a (bike)?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favourite things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Cut out game. Gra z wycinanką.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Ulubione rzeczy. Liczby 1-10. Kolory.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Zwroty It's/ It isn't a (robot), It's (white), My favourite thing is (small).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Pytanie Is it a (bike)?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favourite things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Numbers 11-15. Liczenie do 15.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Ulubione rzeczy. Liczby 1-15. Kolory.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It's/ It isn't a (robot), It's white, I like (robots), I've got (fifteen) (robots), My favourite robot is (big), Dress Pytanie Is it a (watch)?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favourite things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Revision. Powtórzenie poznanego słownictwa.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Ulubione rzeczy. Liczby 1-15. Przymiotniki: duzy, mały.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It's a (TV), It isn't a (robot). Pytanie Is it a (watch)?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family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I've got a big sister.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Nauka piosenki.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Członkowie rodziny.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This is my (family), I haven't got (a brother).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family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Have you got a sister?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Pytania dotyczące rodziny.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Członkowie rodziny.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I've got/ I haven't got a (brother), it isn't a (sister), It's a(n) (aunt), This is my (mother).</w:t>
            </w:r>
            <w:r w:rsid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Pytanie Have you got a (sister)?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family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Story time. Słuchanie historyjki.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Członkowie rodziny. Liczby 1-15. Zwierzęta.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Hello!, Sit down, please, Say 'cheese'.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family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Cut out game. Gra z wycinanką.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Członkowie rodziny.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I've got/ I haven't got a (brother), This is my (dad). Pytanie Have you got a (sister)?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family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Make a family tree. Opisywanie drzewa genealogicznego.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Członkowie rodziny. Ulubione rzeczy.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Zwrot family tree.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family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 xml:space="preserve">Revision. Powtórzenie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lastRenderedPageBreak/>
              <w:t>poznanego słownictwa.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lastRenderedPageBreak/>
              <w:t>Członkowie rodziny.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Zwroty I've got/ I haven't got a (brother). Pytania Have you got a (sister)?, How old are you?, What's </w:t>
            </w: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your favourite …?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Halloween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Halloween. Lekcja kulturowa.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Słowa związane z Halloween: broomstick, mask, monster, spider, wizard.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Boo!, Happy Halloween!, Trick or treat?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body and face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He's got a grey body.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Nauka piosenki.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Części ciała. Zwierzęta.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He's/ She's got (brown) (eyes), He/She hasn't got a (long) (tail).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21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body and face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Has she got dark hair?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Pytania dotyczące rczęści ciała.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Części ciała. Członkowie rodziny. Przymiotniki: długi, krótki, duży, mały, silny.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He/She has/hasn't got (big) (arms)Pytanie Has he/she got (long legs)?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22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body and face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Story time. Słuchanie historyjki.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Części ciała.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This is Goofy's house, You've got a grey face! Pytanie Who's in the kitchen?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23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body and face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Cut out game. Gra z wycinanką.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Części ciała. Ulubione rzeczy.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He/She has/hasn't got (strong) (arms). Pytanie Has he/she got (long legs)?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body and face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Make bathroom signs. Wykonanie plakatu.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Części ciała.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brush your hair/teeth, wash your hands/face, please, Yes, mum/dad.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body and face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Revision. Powtórzenie poznanego słownictwa.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Części ciała.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He/She has/hasn't got (strong) (arms). Pytanie Has he/she got (long legs)?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26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room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Where's Harry's car? Nauka piosenki.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Przedmioty i miejsca w domu.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Przyimki miejsca. Zwroty The (box) is in the (bedroom).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27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room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Where's the box? Pytania o położenie przedmiotów.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Przedmioty w domu.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Pytanie Is the (cupboard) (next to) the (chair)?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lastRenderedPageBreak/>
              <w:t>28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room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Story time. Słuchanie historyjki.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Przedmioty i miejsca w domu.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Zwroty Come here!, Good boy, Pluto, bath time!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Pytanie Where's Pluto?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29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room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Cut out game. Gra z wycinanką.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Przedmioty i miejsca w domu.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Przyimki miejsca. Zwroty It's (small), The (cupboard) is (next to) the chair.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room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Numbers 16-20. Liczenie do 20.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Liczby 16-20.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Pytanie What colour is number (fourteen)?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31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My room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Revision. Powtórzenie poznanego słownictwa.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Przedmioty i miejsca w domu. Liczby 1-20.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Przyimki miejsca.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32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Christmas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Christmas. Lekcja kulturowa.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Słowa związane z Christmas: candle, card, Fahter Christmas, reindeer, star.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For you and me, Christmas time, It's for you.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33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I can jump!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I can climb. Nauka piosenki.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Czynności.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This is my (family), I haven't got (a brother).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34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I can jump!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Can you fly? Pytania dotyczące umiejętności.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Czynności. Zwierzęta.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Pytanie Can you (fly)?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I can jump!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Story time. Słuchanie historyjki.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Czynności.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Zwroty I can/ can't (climb), It's an airplane, He's in the airplane.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Pytanie Can you (run)?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36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I can jump!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Cut out game. Gra z wycinanką.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Czynności. Zwierzęta.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 I can/can't (climb). Pytania Can you (run)?, Have you got a (bike)?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37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I can jump!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Describing animals. Opisywanie zwierząt.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Czynności. Części ciała.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It can/can't (swim), It's a (bird), It's got/hasn't got (wings).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I can jump!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 xml:space="preserve">Revision. Powtórzenie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lastRenderedPageBreak/>
              <w:t>poznanego słownictwa.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Czynności. Zwierzęta. Części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lastRenderedPageBreak/>
              <w:t>ciała.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 xml:space="preserve">Zwroty It can/can't (swim), It's got/hasn't got (wings). </w:t>
            </w: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Pytania Can you ...?, Have you got a (tail)?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lastRenderedPageBreak/>
              <w:t>39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Pancake Day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Pancake Day. Lekcja kulturowa.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Słowa związane z Pancake Day: flour, lemon, pan, pancake, race, sugar; eat, mix, put in, toss.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Zwroty It's my pancake, It's with (chocolate) and (bananas), I can run, Pointo to (a lemon).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Pytanie Do you like …?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He likes cheese!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She likes chocolate. Nauka piosenki.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Produkty spożywcze.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 He/She likes (ice cream).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41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He likes cheese!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Vegetables. Nauka nazw warzyw.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Produkty spożywcze. Warzywa.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 He/She doesn't like (salad).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42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He likes cheese!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Story time. Słuchanie historyjki.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Produkty spożywcze.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Here you are!, Soup's ready!Pytania Can I have (onions), please?, Where's Goofy?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43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He likes cheese!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Cut out game. Gra z wycinanką.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Produkty spożywcze.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 like/don't like (cheese), He/She likes/ doesn't like (soup). Pytania Can I have (pizza), please?, Is it (red/big)?</w:t>
            </w:r>
          </w:p>
        </w:tc>
      </w:tr>
      <w:tr w:rsidR="00BC61A6" w:rsidRPr="00FA13DE" w:rsidTr="00BC61A6">
        <w:trPr>
          <w:trHeight w:val="638"/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44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He likes cheese!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Make a plate. Opisywanie posiłków.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Produkty spożywcze. Posiłki.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 like/don't like (cheese), He/She likes/ doesn't like (soup). Pytania Do you like (milk) for (breakfast)?, What does she like for (breakfast)?, What's for (lunch)?, Which number?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45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He likes cheese!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Revision. Powtórzenie poznanego słownictwa.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Produkty spożywcze.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Zwroty I like/don't like (cheese), He/She likes/ doesn't like (soup).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Pytanie Can I have (bread), please?</w:t>
            </w:r>
          </w:p>
        </w:tc>
      </w:tr>
      <w:tr w:rsidR="00BC61A6" w:rsidRPr="00FA13DE" w:rsidTr="00BC61A6">
        <w:trPr>
          <w:trHeight w:val="735"/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46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Easter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Easter. Lekcja kulturowa.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Słowa zwiazane z Easter: basket, bench, chocolate egg, nest, sweets, treats.</w:t>
            </w:r>
          </w:p>
        </w:tc>
        <w:tc>
          <w:tcPr>
            <w:tcW w:w="5387" w:type="dxa"/>
            <w:hideMark/>
          </w:tcPr>
          <w:p w:rsidR="00BC61A6" w:rsidRPr="00FA13DE" w:rsidRDefault="00BC61A6" w:rsidP="00EB0AD3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Przyimki miejsca. Zwroty It's on the chair, There are (five) eggs in the (nest), It's a basket with … Rabbits-jump. Pytania Do you like sweets?, How many egss are </w:t>
            </w: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there?,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lastRenderedPageBreak/>
              <w:t>47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Our world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There are fields and rivers.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Nauka piosenki.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Elementy krajobrazu.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There's a (river), There are (three) (mountains).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48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Our world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Means of transport. Nauka nazw środków transportu.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Środki transportu. Elementy krajobrazu.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There's a (lake), There are (three) (mountains) in the forest, It's (white).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49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Our world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Story time. Słuchanie historyjki.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Środki transportu. Elementy krajobrazu.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Jump on!, Look out!, Stop the train!, This is fun!</w:t>
            </w:r>
          </w:p>
        </w:tc>
      </w:tr>
      <w:tr w:rsidR="00BC61A6" w:rsidRPr="00FA13DE" w:rsidTr="00BC61A6">
        <w:trPr>
          <w:trHeight w:val="651"/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50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Our world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Cut out game. Gra z wycinanką.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Środki transportu. Elementy krajobrazu.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There's a (lake), There are (mountains), Point to. Pytania How many (towns), What colour are (the tractors)?, What's this?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51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Our world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Project: my country. Wykonanie mapy Polski.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Elementy krajobrazu.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Zwroty There's a (lake), There are (mountains), It's (big). Pytania What are these?, What's there?, What's this?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Which picture?</w:t>
            </w:r>
          </w:p>
        </w:tc>
      </w:tr>
      <w:tr w:rsidR="00BC61A6" w:rsidRPr="00FA13DE" w:rsidTr="00BC61A6">
        <w:trPr>
          <w:trHeight w:val="650"/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52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Our world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Revision. Powtórzenie poznanego słownictwa.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Środki transportu. Elementy krajobrazu.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Zwroty There's a (lake), There are (six) (cars), (Ride a bike) (in the forest)- (tigers). </w:t>
            </w:r>
            <w:r w:rsidRPr="00FA13DE">
              <w:rPr>
                <w:rFonts w:asciiTheme="majorHAnsi" w:hAnsiTheme="majorHAnsi"/>
                <w:sz w:val="22"/>
                <w:szCs w:val="22"/>
              </w:rPr>
              <w:t>Pytania What is it?, Which is different?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53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May Day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May Day. Lekcja kulturowa.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Słowa związane z May Day: crown, leaves, maypole, play, school.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Zwrot Hooray!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54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What's he wearing?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What are you wearing? Nauka piosenki.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Ubrania.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Pytanie What are you wearing?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lastRenderedPageBreak/>
              <w:t>55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What's he wearing?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She's wearing a dress. Opisywanie ubioru.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Ubrania. Części twarzy.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He's/She's wearing (a jacket).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56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What's he wearing?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Story time. Słuchanie historyjki.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Ubrania.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Come here, Come on, Pluto!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57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What's he wearing?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Cut out game. Gra z wycinanką.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Ubrania. Członkowie rodziny.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I'm/He's/She's wearing (a raincoat).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58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What's he wearing?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School uniform. Opisywanie ubrań szkolnych.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Ubrania.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I'm/He's/She's wearing (a tie)., He's from (Britain), Children in uniforms! Pytania What are you wearing?, What is (she) wearing?, Which number?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59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What's he wearing?</w:t>
            </w:r>
          </w:p>
        </w:tc>
        <w:tc>
          <w:tcPr>
            <w:tcW w:w="3260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Revision. Powtórzenie poznanego słownictwa.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Ubrania.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A13DE">
              <w:rPr>
                <w:rFonts w:asciiTheme="majorHAnsi" w:hAnsiTheme="majorHAnsi"/>
                <w:sz w:val="22"/>
                <w:szCs w:val="22"/>
                <w:lang w:val="en-US"/>
              </w:rPr>
              <w:t>Zwroty I'm/He's/She's wearing (trousers).</w:t>
            </w:r>
          </w:p>
        </w:tc>
      </w:tr>
      <w:tr w:rsidR="00BC61A6" w:rsidRPr="00FA13DE" w:rsidTr="00BC61A6">
        <w:trPr>
          <w:tblCellSpacing w:w="0" w:type="dxa"/>
        </w:trPr>
        <w:tc>
          <w:tcPr>
            <w:tcW w:w="834" w:type="dxa"/>
            <w:hideMark/>
          </w:tcPr>
          <w:p w:rsidR="00BC61A6" w:rsidRPr="00FA13DE" w:rsidRDefault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60</w:t>
            </w:r>
          </w:p>
        </w:tc>
        <w:tc>
          <w:tcPr>
            <w:tcW w:w="1701" w:type="dxa"/>
            <w:hideMark/>
          </w:tcPr>
          <w:p w:rsidR="00BC61A6" w:rsidRPr="00FA13DE" w:rsidRDefault="00BC61A6" w:rsidP="00BC61A6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Test.</w:t>
            </w:r>
          </w:p>
        </w:tc>
        <w:tc>
          <w:tcPr>
            <w:tcW w:w="3260" w:type="dxa"/>
            <w:hideMark/>
          </w:tcPr>
          <w:p w:rsidR="00BC61A6" w:rsidRPr="00FA13DE" w:rsidRDefault="00FA13DE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Final test. Test p</w:t>
            </w:r>
            <w:r w:rsidR="00BC61A6" w:rsidRPr="00FA13DE">
              <w:rPr>
                <w:rFonts w:asciiTheme="majorHAnsi" w:hAnsiTheme="majorHAnsi"/>
                <w:sz w:val="22"/>
                <w:szCs w:val="22"/>
                <w:lang w:val="en-US"/>
              </w:rPr>
              <w:t>o klasie drugiej</w:t>
            </w:r>
          </w:p>
        </w:tc>
        <w:tc>
          <w:tcPr>
            <w:tcW w:w="3402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5387" w:type="dxa"/>
            <w:hideMark/>
          </w:tcPr>
          <w:p w:rsidR="00BC61A6" w:rsidRPr="00FA13DE" w:rsidRDefault="00BC61A6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FA13DE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</w:tbl>
    <w:p w:rsidR="0012153C" w:rsidRPr="00FA13DE" w:rsidRDefault="0012153C">
      <w:pPr>
        <w:spacing w:after="0" w:line="240" w:lineRule="auto"/>
        <w:rPr>
          <w:rFonts w:asciiTheme="majorHAnsi" w:hAnsiTheme="majorHAnsi" w:cs="Arial"/>
        </w:rPr>
      </w:pPr>
    </w:p>
    <w:sectPr w:rsidR="0012153C" w:rsidRPr="00FA13DE" w:rsidSect="00BC61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57" w:rsidRPr="00A83CAF" w:rsidRDefault="00194557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194557" w:rsidRPr="00A83CAF" w:rsidRDefault="00194557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36" w:rsidRDefault="00FA77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59954"/>
      <w:docPartObj>
        <w:docPartGallery w:val="Page Numbers (Bottom of Page)"/>
        <w:docPartUnique/>
      </w:docPartObj>
    </w:sdtPr>
    <w:sdtContent>
      <w:p w:rsidR="00533DC7" w:rsidRPr="00BC61A6" w:rsidRDefault="00533DC7" w:rsidP="0033458C">
        <w:pPr>
          <w:pStyle w:val="Stopka"/>
          <w:pBdr>
            <w:top w:val="single" w:sz="6" w:space="1" w:color="auto"/>
          </w:pBdr>
          <w:jc w:val="center"/>
          <w:rPr>
            <w:rFonts w:asciiTheme="majorHAnsi" w:hAnsiTheme="majorHAnsi"/>
            <w:sz w:val="20"/>
            <w:szCs w:val="20"/>
          </w:rPr>
        </w:pPr>
        <w:r w:rsidRPr="00BC61A6">
          <w:rPr>
            <w:rFonts w:asciiTheme="majorHAnsi" w:hAnsiTheme="majorHAnsi"/>
            <w:sz w:val="20"/>
            <w:szCs w:val="20"/>
          </w:rPr>
          <w:t xml:space="preserve">                                         </w:t>
        </w:r>
        <w:r w:rsidRPr="00BC61A6">
          <w:rPr>
            <w:rFonts w:asciiTheme="majorHAnsi" w:hAnsiTheme="majorHAnsi" w:cs="Arial"/>
            <w:i/>
            <w:sz w:val="20"/>
            <w:szCs w:val="20"/>
          </w:rPr>
          <w:t>Rozkład materiału nauc</w:t>
        </w:r>
        <w:r w:rsidR="00EB0AD3" w:rsidRPr="00BC61A6">
          <w:rPr>
            <w:rFonts w:asciiTheme="majorHAnsi" w:hAnsiTheme="majorHAnsi" w:cs="Arial"/>
            <w:i/>
            <w:sz w:val="20"/>
            <w:szCs w:val="20"/>
          </w:rPr>
          <w:t xml:space="preserve">zania – Język angielski, klasa </w:t>
        </w:r>
        <w:r w:rsidRPr="00BC61A6">
          <w:rPr>
            <w:rFonts w:asciiTheme="majorHAnsi" w:hAnsiTheme="majorHAnsi" w:cs="Arial"/>
            <w:i/>
            <w:sz w:val="20"/>
            <w:szCs w:val="20"/>
          </w:rPr>
          <w:t>II rok szkolny 201</w:t>
        </w:r>
        <w:r w:rsidR="00BC61A6" w:rsidRPr="00BC61A6">
          <w:rPr>
            <w:rFonts w:asciiTheme="majorHAnsi" w:hAnsiTheme="majorHAnsi" w:cs="Arial"/>
            <w:i/>
            <w:sz w:val="20"/>
            <w:szCs w:val="20"/>
          </w:rPr>
          <w:t>7</w:t>
        </w:r>
        <w:r w:rsidRPr="00BC61A6">
          <w:rPr>
            <w:rFonts w:asciiTheme="majorHAnsi" w:hAnsiTheme="majorHAnsi" w:cs="Arial"/>
            <w:i/>
            <w:sz w:val="20"/>
            <w:szCs w:val="20"/>
          </w:rPr>
          <w:t>/201</w:t>
        </w:r>
        <w:r w:rsidR="00BC61A6" w:rsidRPr="00BC61A6">
          <w:rPr>
            <w:rFonts w:asciiTheme="majorHAnsi" w:hAnsiTheme="majorHAnsi" w:cs="Arial"/>
            <w:i/>
            <w:sz w:val="20"/>
            <w:szCs w:val="20"/>
          </w:rPr>
          <w:t>8</w:t>
        </w:r>
      </w:p>
      <w:p w:rsidR="00533DC7" w:rsidRPr="00BC61A6" w:rsidRDefault="00FA7736" w:rsidP="0033458C">
        <w:pPr>
          <w:pStyle w:val="Stopka"/>
          <w:pBdr>
            <w:top w:val="single" w:sz="6" w:space="1" w:color="auto"/>
          </w:pBdr>
          <w:jc w:val="center"/>
          <w:rPr>
            <w:rFonts w:asciiTheme="majorHAnsi" w:hAnsiTheme="majorHAnsi" w:cs="Arial"/>
            <w:i/>
            <w:sz w:val="20"/>
            <w:szCs w:val="20"/>
          </w:rPr>
        </w:pPr>
        <w:r>
          <w:rPr>
            <w:rFonts w:asciiTheme="majorHAnsi" w:hAnsiTheme="majorHAnsi" w:cs="Arial"/>
            <w:i/>
            <w:sz w:val="20"/>
            <w:szCs w:val="20"/>
          </w:rPr>
          <w:t xml:space="preserve">                                         </w:t>
        </w:r>
        <w:r w:rsidR="00533DC7" w:rsidRPr="00BC61A6">
          <w:rPr>
            <w:rFonts w:asciiTheme="majorHAnsi" w:hAnsiTheme="majorHAnsi" w:cs="Arial"/>
            <w:i/>
            <w:sz w:val="20"/>
            <w:szCs w:val="20"/>
          </w:rPr>
          <w:t>Opracowanie: Barbara Adamska-Kliszcz</w:t>
        </w:r>
        <w:r w:rsidR="00256621">
          <w:rPr>
            <w:rFonts w:asciiTheme="majorHAnsi" w:hAnsiTheme="majorHAnsi" w:cs="Arial"/>
            <w:i/>
            <w:sz w:val="20"/>
            <w:szCs w:val="20"/>
          </w:rPr>
          <w:t xml:space="preserve"> na podstawie podręcznika ‘New English Adventure 2’</w:t>
        </w:r>
      </w:p>
      <w:p w:rsidR="00533DC7" w:rsidRDefault="0078217A">
        <w:pPr>
          <w:pStyle w:val="Stopka"/>
          <w:jc w:val="right"/>
        </w:pPr>
        <w:fldSimple w:instr=" PAGE   \* MERGEFORMAT ">
          <w:r w:rsidR="00FA7736">
            <w:rPr>
              <w:noProof/>
            </w:rPr>
            <w:t>1</w:t>
          </w:r>
        </w:fldSimple>
      </w:p>
    </w:sdtContent>
  </w:sdt>
  <w:p w:rsidR="00533DC7" w:rsidRDefault="00533DC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36" w:rsidRDefault="00FA77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57" w:rsidRPr="00A83CAF" w:rsidRDefault="00194557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194557" w:rsidRPr="00A83CAF" w:rsidRDefault="00194557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36" w:rsidRDefault="00FA77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36" w:rsidRDefault="00FA773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36" w:rsidRDefault="00FA77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4FFF"/>
    <w:multiLevelType w:val="hybridMultilevel"/>
    <w:tmpl w:val="7D7EC2E8"/>
    <w:lvl w:ilvl="0" w:tplc="F926D108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6CF"/>
    <w:multiLevelType w:val="hybridMultilevel"/>
    <w:tmpl w:val="34B2119C"/>
    <w:lvl w:ilvl="0" w:tplc="41605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3B3"/>
    <w:rsid w:val="00040117"/>
    <w:rsid w:val="000A6446"/>
    <w:rsid w:val="000B5F33"/>
    <w:rsid w:val="000D3E7D"/>
    <w:rsid w:val="000F3E2D"/>
    <w:rsid w:val="001135CC"/>
    <w:rsid w:val="0012153C"/>
    <w:rsid w:val="00125E8F"/>
    <w:rsid w:val="00136767"/>
    <w:rsid w:val="00173B23"/>
    <w:rsid w:val="00194557"/>
    <w:rsid w:val="001B26A9"/>
    <w:rsid w:val="001D563A"/>
    <w:rsid w:val="001D751F"/>
    <w:rsid w:val="001E1C11"/>
    <w:rsid w:val="001F30D7"/>
    <w:rsid w:val="00217584"/>
    <w:rsid w:val="00224B78"/>
    <w:rsid w:val="00250EDC"/>
    <w:rsid w:val="00251F5C"/>
    <w:rsid w:val="00256621"/>
    <w:rsid w:val="00303017"/>
    <w:rsid w:val="00321DA7"/>
    <w:rsid w:val="0033458C"/>
    <w:rsid w:val="00335DCB"/>
    <w:rsid w:val="00335F11"/>
    <w:rsid w:val="00365D7E"/>
    <w:rsid w:val="003D371B"/>
    <w:rsid w:val="00403510"/>
    <w:rsid w:val="0041618F"/>
    <w:rsid w:val="004556C1"/>
    <w:rsid w:val="00465AB3"/>
    <w:rsid w:val="004A55C6"/>
    <w:rsid w:val="004D139A"/>
    <w:rsid w:val="004E0C71"/>
    <w:rsid w:val="00533DC7"/>
    <w:rsid w:val="005528B7"/>
    <w:rsid w:val="00580EC9"/>
    <w:rsid w:val="005C4E1A"/>
    <w:rsid w:val="005D5B7E"/>
    <w:rsid w:val="005E6BCA"/>
    <w:rsid w:val="005F65B6"/>
    <w:rsid w:val="00627295"/>
    <w:rsid w:val="006412F6"/>
    <w:rsid w:val="006763B3"/>
    <w:rsid w:val="00683599"/>
    <w:rsid w:val="00691791"/>
    <w:rsid w:val="006C60DD"/>
    <w:rsid w:val="006D0260"/>
    <w:rsid w:val="006D1664"/>
    <w:rsid w:val="00733751"/>
    <w:rsid w:val="0078217A"/>
    <w:rsid w:val="00782D70"/>
    <w:rsid w:val="00794190"/>
    <w:rsid w:val="007A60AD"/>
    <w:rsid w:val="007F5125"/>
    <w:rsid w:val="008677D5"/>
    <w:rsid w:val="00867891"/>
    <w:rsid w:val="008826E8"/>
    <w:rsid w:val="0089498A"/>
    <w:rsid w:val="008A3B66"/>
    <w:rsid w:val="008B1BE4"/>
    <w:rsid w:val="008C5F92"/>
    <w:rsid w:val="00923526"/>
    <w:rsid w:val="00924DD4"/>
    <w:rsid w:val="00983EDA"/>
    <w:rsid w:val="009C1129"/>
    <w:rsid w:val="00A60CE2"/>
    <w:rsid w:val="00A83CAF"/>
    <w:rsid w:val="00A87DA0"/>
    <w:rsid w:val="00A93064"/>
    <w:rsid w:val="00B263A6"/>
    <w:rsid w:val="00B46EBF"/>
    <w:rsid w:val="00B67EAE"/>
    <w:rsid w:val="00B957FC"/>
    <w:rsid w:val="00B95F56"/>
    <w:rsid w:val="00BB105A"/>
    <w:rsid w:val="00BC61A6"/>
    <w:rsid w:val="00BD6A83"/>
    <w:rsid w:val="00C03969"/>
    <w:rsid w:val="00C66726"/>
    <w:rsid w:val="00C83170"/>
    <w:rsid w:val="00CC150D"/>
    <w:rsid w:val="00D21CCF"/>
    <w:rsid w:val="00D44C1A"/>
    <w:rsid w:val="00D544DB"/>
    <w:rsid w:val="00D62A3C"/>
    <w:rsid w:val="00D842FF"/>
    <w:rsid w:val="00DC1EF2"/>
    <w:rsid w:val="00DC7112"/>
    <w:rsid w:val="00DD39FF"/>
    <w:rsid w:val="00E721CF"/>
    <w:rsid w:val="00E77E44"/>
    <w:rsid w:val="00EB0AD3"/>
    <w:rsid w:val="00EB1EA1"/>
    <w:rsid w:val="00EC5272"/>
    <w:rsid w:val="00EF006B"/>
    <w:rsid w:val="00F04710"/>
    <w:rsid w:val="00F053E3"/>
    <w:rsid w:val="00F52488"/>
    <w:rsid w:val="00F542D3"/>
    <w:rsid w:val="00F64DDF"/>
    <w:rsid w:val="00F879F3"/>
    <w:rsid w:val="00FA13DE"/>
    <w:rsid w:val="00FA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6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76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CAF"/>
  </w:style>
  <w:style w:type="paragraph" w:styleId="Stopka">
    <w:name w:val="footer"/>
    <w:basedOn w:val="Normalny"/>
    <w:link w:val="StopkaZnak"/>
    <w:uiPriority w:val="99"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B701-22A0-4C16-B6BF-F10E750A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2017-10-14T07:46:00Z</dcterms:created>
  <dcterms:modified xsi:type="dcterms:W3CDTF">2017-10-14T20:58:00Z</dcterms:modified>
</cp:coreProperties>
</file>